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jpeg" ContentType="image/jpeg"/>
  <Override PartName="/word/media/image4.png" ContentType="image/png"/>
  <Override PartName="/word/media/image5.png" ContentType="image/png"/>
  <Override PartName="/word/media/image8.jpeg" ContentType="image/jpeg"/>
  <Override PartName="/word/media/image6.png" ContentType="image/png"/>
  <Override PartName="/word/media/image7.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principal"/>
        <w:spacing w:before="240" w:after="120"/>
        <w:ind w:left="-426" w:hanging="0"/>
        <w:jc w:val="left"/>
        <w:rPr>
          <w:sz w:val="32"/>
          <w:szCs w:val="32"/>
          <w:lang w:val="en-GB"/>
        </w:rPr>
      </w:pPr>
      <w:r>
        <w:rPr/>
        <w:drawing>
          <wp:inline distT="0" distB="0" distL="0" distR="6350">
            <wp:extent cx="1308100" cy="802640"/>
            <wp:effectExtent l="0" t="0" r="0" b="0"/>
            <wp:docPr id="1" name="Image 6" descr="C:\Users\llabye\Dropbox (AVE PROJETS)\BIMplement_745510\WP 6\BIMplement-identitypack-v02\identity pack\logo\largelogo-color-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6" descr="C:\Users\llabye\Dropbox (AVE PROJETS)\BIMplement_745510\WP 6\BIMplement-identitypack-v02\identity pack\logo\largelogo-color-large.jpg"/>
                    <pic:cNvPicPr>
                      <a:picLocks noChangeAspect="1" noChangeArrowheads="1"/>
                    </pic:cNvPicPr>
                  </pic:nvPicPr>
                  <pic:blipFill>
                    <a:blip r:embed="rId2"/>
                    <a:stretch>
                      <a:fillRect/>
                    </a:stretch>
                  </pic:blipFill>
                  <pic:spPr bwMode="auto">
                    <a:xfrm>
                      <a:off x="0" y="0"/>
                      <a:ext cx="1308100" cy="802640"/>
                    </a:xfrm>
                    <a:prstGeom prst="rect">
                      <a:avLst/>
                    </a:prstGeom>
                  </pic:spPr>
                </pic:pic>
              </a:graphicData>
            </a:graphic>
          </wp:inline>
        </w:drawing>
      </w:r>
      <w:r>
        <w:rPr>
          <w:sz w:val="32"/>
          <w:szCs w:val="32"/>
          <w:lang w:val="en-GB"/>
        </w:rPr>
        <w:tab/>
        <w:t xml:space="preserve">                                                                     </w:t>
        <w:tab/>
      </w:r>
      <w:r>
        <w:rPr>
          <w:sz w:val="32"/>
          <w:szCs w:val="32"/>
          <w:lang w:val="en-GB"/>
        </w:rPr>
        <w:drawing>
          <wp:inline distT="0" distB="3175" distL="0" distR="0">
            <wp:extent cx="808990" cy="1045210"/>
            <wp:effectExtent l="0" t="0" r="0" b="0"/>
            <wp:docPr id="2" name="Image 7" descr="C:\Users\llabye\Dropbox (AVE PROJETS)\BIMplement_745510\WP 6\Logos\Logo ASTUS-violet-G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7" descr="C:\Users\llabye\Dropbox (AVE PROJETS)\BIMplement_745510\WP 6\Logos\Logo ASTUS-violet-GF.jpg"/>
                    <pic:cNvPicPr>
                      <a:picLocks noChangeAspect="1" noChangeArrowheads="1"/>
                    </pic:cNvPicPr>
                  </pic:nvPicPr>
                  <pic:blipFill>
                    <a:blip r:embed="rId3"/>
                    <a:stretch>
                      <a:fillRect/>
                    </a:stretch>
                  </pic:blipFill>
                  <pic:spPr bwMode="auto">
                    <a:xfrm>
                      <a:off x="0" y="0"/>
                      <a:ext cx="808990" cy="1045210"/>
                    </a:xfrm>
                    <a:prstGeom prst="rect">
                      <a:avLst/>
                    </a:prstGeom>
                  </pic:spPr>
                </pic:pic>
              </a:graphicData>
            </a:graphic>
          </wp:inline>
        </w:drawing>
      </w:r>
    </w:p>
    <w:p>
      <w:pPr>
        <w:pStyle w:val="Titreprincipal"/>
        <w:tabs>
          <w:tab w:val="center" w:pos="4536" w:leader="none"/>
        </w:tabs>
        <w:spacing w:before="240" w:after="120"/>
        <w:rPr>
          <w:lang w:val="en-GB"/>
        </w:rPr>
      </w:pPr>
      <w:r>
        <w:rPr>
          <w:sz w:val="32"/>
          <w:szCs w:val="32"/>
          <w:lang w:val="en-GB"/>
        </w:rPr>
        <w:t xml:space="preserve">Preparatory documents for the BIM Coaches training </w:t>
        <w:br/>
        <w:t>January, 9 &amp; 10 2018, Paris</w:t>
      </w:r>
    </w:p>
    <w:p>
      <w:pPr>
        <w:pStyle w:val="Normal"/>
        <w:rPr>
          <w:lang w:val="en-GB"/>
        </w:rPr>
      </w:pPr>
      <w:r>
        <w:rPr>
          <w:lang w:val="en-GB"/>
        </w:rPr>
      </w:r>
    </w:p>
    <w:p>
      <w:pPr>
        <w:pStyle w:val="Titre1"/>
        <w:numPr>
          <w:ilvl w:val="0"/>
          <w:numId w:val="2"/>
        </w:numPr>
        <w:rPr>
          <w:lang w:val="en-GB"/>
        </w:rPr>
      </w:pPr>
      <w:r>
        <w:rPr>
          <w:lang w:val="en-GB"/>
        </w:rPr>
        <w:t>Questionnaire about the « BIM coaches » skills</w:t>
      </w:r>
    </w:p>
    <w:p>
      <w:pPr>
        <w:pStyle w:val="Citations"/>
        <w:rPr>
          <w:lang w:val="en-GB"/>
        </w:rPr>
      </w:pPr>
      <w:r>
        <w:rPr>
          <w:lang w:val="en-GB"/>
        </w:rPr>
        <w:t>In order to improve the training program and bring better answers during the training, it will be useful to have a better idea of the actual level of knowledge of the BIM coaches :</w:t>
      </w:r>
    </w:p>
    <w:p>
      <w:pPr>
        <w:pStyle w:val="Citations"/>
        <w:rPr>
          <w:lang w:val="en-GB"/>
        </w:rPr>
      </w:pPr>
      <w:r>
        <w:rPr>
          <w:lang w:val="en-GB"/>
        </w:rPr>
        <w:t xml:space="preserve">(this questionnaire is NOT a BIM coaches assesment, but only aims at specifiing their profil for a better preparation of the training course) </w:t>
      </w:r>
    </w:p>
    <w:p>
      <w:pPr>
        <w:pStyle w:val="Normal"/>
        <w:rPr>
          <w:b/>
          <w:b/>
          <w:lang w:val="en-GB"/>
        </w:rPr>
      </w:pPr>
      <w:r>
        <w:rPr>
          <w:b/>
          <w:lang w:val="en-GB"/>
        </w:rPr>
      </w:r>
    </w:p>
    <w:p>
      <w:pPr>
        <w:pStyle w:val="Normal"/>
        <w:rPr>
          <w:lang w:val="en-GB"/>
        </w:rPr>
      </w:pPr>
      <w:r>
        <w:rPr>
          <w:b/>
          <w:lang w:val="en-GB"/>
        </w:rPr>
        <w:t>Your knowledge about « BIM »</w:t>
      </w:r>
    </w:p>
    <w:p>
      <w:pPr>
        <w:pStyle w:val="Normal"/>
        <w:ind w:firstLine="708"/>
        <w:rPr>
          <w:lang w:val="en-GB"/>
        </w:rPr>
      </w:pPr>
      <w:r>
        <w:rPr>
          <w:lang w:val="en-GB"/>
        </w:rPr>
        <w:t>limited knowledge</w:t>
      </w:r>
    </w:p>
    <w:p>
      <w:pPr>
        <w:pStyle w:val="Normal"/>
        <w:ind w:firstLine="708"/>
        <w:rPr>
          <w:lang w:val="en-GB"/>
        </w:rPr>
      </w:pPr>
      <w:r>
        <w:rPr>
          <w:lang w:val="en-GB"/>
        </w:rPr>
        <w:t>general ideas on the subject</w:t>
      </w:r>
    </w:p>
    <w:p>
      <w:pPr>
        <w:pStyle w:val="Normal"/>
        <w:ind w:firstLine="708"/>
        <w:rPr>
          <w:lang w:val="en-GB"/>
        </w:rPr>
      </w:pPr>
      <w:r>
        <w:rPr>
          <w:lang w:val="en-GB"/>
        </w:rPr>
        <w:t>actual practice with numerical model</w:t>
      </w:r>
    </w:p>
    <w:p>
      <w:pPr>
        <w:pStyle w:val="Normal"/>
        <w:ind w:firstLine="708"/>
        <w:rPr>
          <w:lang w:val="en-GB"/>
        </w:rPr>
      </w:pPr>
      <w:r>
        <w:rPr>
          <w:lang w:val="en-GB"/>
        </w:rPr>
        <w:t>participation in a BIM process</w:t>
      </w:r>
    </w:p>
    <w:p>
      <w:pPr>
        <w:pStyle w:val="Normal"/>
        <w:rPr>
          <w:b/>
          <w:b/>
          <w:lang w:val="en-GB"/>
        </w:rPr>
      </w:pPr>
      <w:r>
        <w:rPr>
          <w:b/>
          <w:lang w:val="en-GB"/>
        </w:rPr>
      </w:r>
    </w:p>
    <w:p>
      <w:pPr>
        <w:pStyle w:val="Normal"/>
        <w:rPr>
          <w:lang w:val="en-GB"/>
        </w:rPr>
      </w:pPr>
      <w:r>
        <w:rPr>
          <w:b/>
          <w:lang w:val="en-GB"/>
        </w:rPr>
        <w:t>Your professional network with building project decision-maker</w:t>
      </w:r>
    </w:p>
    <w:p>
      <w:pPr>
        <w:pStyle w:val="Normal"/>
        <w:rPr>
          <w:lang w:val="en-GB"/>
        </w:rPr>
      </w:pPr>
      <w:r>
        <w:rPr>
          <w:b/>
          <w:lang w:val="en-GB"/>
        </w:rPr>
        <w:tab/>
      </w:r>
      <w:r>
        <w:rPr>
          <w:lang w:val="en-GB"/>
        </w:rPr>
        <w:t>some first contacts with decision-makers</w:t>
      </w:r>
    </w:p>
    <w:p>
      <w:pPr>
        <w:pStyle w:val="Normal"/>
        <w:rPr>
          <w:lang w:val="en-GB"/>
        </w:rPr>
      </w:pPr>
      <w:r>
        <w:rPr>
          <w:lang w:val="en-GB"/>
        </w:rPr>
        <w:tab/>
        <w:t>confirmed relations with decision-makers</w:t>
      </w:r>
    </w:p>
    <w:p>
      <w:pPr>
        <w:pStyle w:val="Normal"/>
        <w:rPr>
          <w:b/>
          <w:b/>
          <w:lang w:val="en-GB"/>
        </w:rPr>
      </w:pPr>
      <w:r>
        <w:rPr>
          <w:b/>
          <w:lang w:val="en-GB"/>
        </w:rPr>
      </w:r>
    </w:p>
    <w:p>
      <w:pPr>
        <w:pStyle w:val="Normal"/>
        <w:rPr>
          <w:lang w:val="en-GB"/>
        </w:rPr>
      </w:pPr>
      <w:r>
        <w:rPr>
          <w:b/>
          <w:lang w:val="en-GB"/>
        </w:rPr>
        <w:t>Your professional network with building sector professionals</w:t>
      </w:r>
    </w:p>
    <w:p>
      <w:pPr>
        <w:pStyle w:val="Normal"/>
        <w:rPr>
          <w:lang w:val="en-GB"/>
        </w:rPr>
      </w:pPr>
      <w:r>
        <w:rPr>
          <w:b/>
          <w:lang w:val="en-GB"/>
        </w:rPr>
        <w:tab/>
      </w:r>
      <w:r>
        <w:rPr>
          <w:lang w:val="en-GB"/>
        </w:rPr>
        <w:t>No contact</w:t>
      </w:r>
    </w:p>
    <w:p>
      <w:pPr>
        <w:pStyle w:val="Normal"/>
        <w:rPr>
          <w:lang w:val="en-GB"/>
        </w:rPr>
      </w:pPr>
      <w:r>
        <w:rPr>
          <w:lang w:val="en-GB"/>
        </w:rPr>
        <w:tab/>
        <w:t>Contact with architects</w:t>
      </w:r>
    </w:p>
    <w:p>
      <w:pPr>
        <w:pStyle w:val="Normal"/>
        <w:rPr>
          <w:lang w:val="en-GB"/>
        </w:rPr>
      </w:pPr>
      <w:r>
        <w:rPr>
          <w:lang w:val="en-GB"/>
        </w:rPr>
        <w:tab/>
        <w:t>Contact with engineering offices</w:t>
      </w:r>
    </w:p>
    <w:p>
      <w:pPr>
        <w:pStyle w:val="Normal"/>
        <w:rPr>
          <w:lang w:val="en-GB"/>
        </w:rPr>
      </w:pPr>
      <w:r>
        <w:rPr>
          <w:lang w:val="en-GB"/>
        </w:rPr>
        <w:tab/>
        <w:t>Contact with building companies</w:t>
      </w:r>
    </w:p>
    <w:p>
      <w:pPr>
        <w:pStyle w:val="Normal"/>
        <w:rPr>
          <w:b/>
          <w:b/>
          <w:lang w:val="en-GB"/>
        </w:rPr>
      </w:pPr>
      <w:r>
        <w:rPr>
          <w:b/>
          <w:lang w:val="en-GB"/>
        </w:rPr>
      </w:r>
    </w:p>
    <w:p>
      <w:pPr>
        <w:pStyle w:val="Normal"/>
        <w:rPr>
          <w:lang w:val="en-GB"/>
        </w:rPr>
      </w:pPr>
      <w:r>
        <w:rPr>
          <w:b/>
          <w:lang w:val="en-GB"/>
        </w:rPr>
        <w:t>Your knowledge about building site works practices</w:t>
      </w:r>
    </w:p>
    <w:p>
      <w:pPr>
        <w:pStyle w:val="Normal"/>
        <w:rPr>
          <w:lang w:val="en-GB"/>
        </w:rPr>
      </w:pPr>
      <w:r>
        <w:rPr>
          <w:b/>
          <w:lang w:val="en-GB"/>
        </w:rPr>
        <w:tab/>
      </w:r>
      <w:r>
        <w:rPr>
          <w:lang w:val="en-GB"/>
        </w:rPr>
        <w:t>No practice</w:t>
      </w:r>
    </w:p>
    <w:p>
      <w:pPr>
        <w:pStyle w:val="Normal"/>
        <w:rPr>
          <w:lang w:val="en-GB"/>
        </w:rPr>
      </w:pPr>
      <w:r>
        <w:rPr>
          <w:lang w:val="en-GB"/>
        </w:rPr>
        <w:tab/>
        <w:t>a few occasions</w:t>
      </w:r>
    </w:p>
    <w:p>
      <w:pPr>
        <w:pStyle w:val="Normal"/>
        <w:rPr>
          <w:lang w:val="en-GB"/>
        </w:rPr>
      </w:pPr>
      <w:r>
        <w:rPr>
          <w:lang w:val="en-GB"/>
        </w:rPr>
        <w:tab/>
        <w:t xml:space="preserve">good knowledge of site practices </w:t>
      </w:r>
    </w:p>
    <w:p>
      <w:pPr>
        <w:pStyle w:val="Normal"/>
        <w:rPr>
          <w:lang w:val="en-GB"/>
        </w:rPr>
      </w:pPr>
      <w:r>
        <w:rPr>
          <w:lang w:val="en-GB"/>
        </w:rPr>
      </w:r>
    </w:p>
    <w:p>
      <w:pPr>
        <w:pStyle w:val="Normal"/>
        <w:rPr>
          <w:lang w:val="en-GB"/>
        </w:rPr>
      </w:pPr>
      <w:r>
        <w:rPr>
          <w:b/>
          <w:lang w:val="en-GB"/>
        </w:rPr>
        <w:t>Your knowledge in the field of energy efficiency</w:t>
      </w:r>
    </w:p>
    <w:p>
      <w:pPr>
        <w:pStyle w:val="Normal"/>
        <w:rPr>
          <w:lang w:val="en-GB"/>
        </w:rPr>
      </w:pPr>
      <w:r>
        <w:rPr>
          <w:b/>
          <w:lang w:val="en-GB"/>
        </w:rPr>
        <w:tab/>
      </w:r>
      <w:r>
        <w:rPr>
          <w:lang w:val="en-GB"/>
        </w:rPr>
        <w:t>None</w:t>
      </w:r>
    </w:p>
    <w:p>
      <w:pPr>
        <w:pStyle w:val="Normal"/>
        <w:rPr>
          <w:lang w:val="en-GB"/>
        </w:rPr>
      </w:pPr>
      <w:r>
        <w:rPr>
          <w:lang w:val="en-GB"/>
        </w:rPr>
        <w:tab/>
        <w:t>basic understanding of NZEB building</w:t>
      </w:r>
    </w:p>
    <w:p>
      <w:pPr>
        <w:pStyle w:val="Normal"/>
        <w:rPr>
          <w:lang w:val="en-GB"/>
        </w:rPr>
      </w:pPr>
      <w:r>
        <w:rPr>
          <w:lang w:val="en-GB"/>
        </w:rPr>
        <w:tab/>
        <w:t>effective understanding of NZEB building</w:t>
      </w:r>
    </w:p>
    <w:p>
      <w:pPr>
        <w:pStyle w:val="Normal"/>
        <w:rPr>
          <w:lang w:val="en-GB"/>
        </w:rPr>
      </w:pPr>
      <w:r>
        <w:rPr>
          <w:lang w:val="en-GB"/>
        </w:rPr>
        <w:tab/>
        <w:t>effective participation in NZED projects</w:t>
      </w:r>
    </w:p>
    <w:p>
      <w:pPr>
        <w:pStyle w:val="Normal"/>
        <w:rPr>
          <w:lang w:val="en-GB"/>
        </w:rPr>
      </w:pPr>
      <w:r>
        <w:rPr>
          <w:b/>
          <w:lang w:val="en-GB"/>
        </w:rPr>
        <w:t>Your knowledge in the field of training</w:t>
      </w:r>
    </w:p>
    <w:p>
      <w:pPr>
        <w:pStyle w:val="Normal"/>
        <w:rPr>
          <w:lang w:val="en-GB"/>
        </w:rPr>
      </w:pPr>
      <w:r>
        <w:rPr>
          <w:b/>
          <w:lang w:val="en-GB"/>
        </w:rPr>
        <w:tab/>
      </w:r>
      <w:r>
        <w:rPr>
          <w:lang w:val="en-GB"/>
        </w:rPr>
        <w:t>no or little experience</w:t>
      </w:r>
    </w:p>
    <w:p>
      <w:pPr>
        <w:pStyle w:val="Normal"/>
        <w:rPr>
          <w:lang w:val="en-GB"/>
        </w:rPr>
      </w:pPr>
      <w:r>
        <w:rPr>
          <w:lang w:val="en-GB"/>
        </w:rPr>
        <w:tab/>
        <w:t>participation in training course drafting</w:t>
      </w:r>
    </w:p>
    <w:p>
      <w:pPr>
        <w:pStyle w:val="Normal"/>
        <w:rPr>
          <w:lang w:val="en-GB"/>
        </w:rPr>
      </w:pPr>
      <w:r>
        <w:rPr>
          <w:lang w:val="en-GB"/>
        </w:rPr>
        <w:tab/>
        <w:t>Actual trainer in the building field</w:t>
      </w:r>
    </w:p>
    <w:p>
      <w:pPr>
        <w:pStyle w:val="Normal"/>
        <w:rPr>
          <w:b/>
          <w:b/>
          <w:lang w:val="en-GB"/>
        </w:rPr>
      </w:pPr>
      <w:r>
        <w:rPr>
          <w:b/>
          <w:lang w:val="en-GB"/>
        </w:rPr>
      </w:r>
    </w:p>
    <w:p>
      <w:pPr>
        <w:pStyle w:val="Normal"/>
        <w:rPr>
          <w:lang w:val="en-GB"/>
        </w:rPr>
      </w:pPr>
      <w:r>
        <w:rPr>
          <w:b/>
          <w:lang w:val="en-GB"/>
        </w:rPr>
        <w:t>Your contacts with training organization for BIMplement</w:t>
      </w:r>
    </w:p>
    <w:p>
      <w:pPr>
        <w:pStyle w:val="Normal"/>
        <w:rPr>
          <w:lang w:val="en-GB"/>
        </w:rPr>
      </w:pPr>
      <w:r>
        <w:rPr>
          <w:b/>
          <w:lang w:val="en-GB"/>
        </w:rPr>
        <w:tab/>
      </w:r>
      <w:r>
        <w:rPr>
          <w:lang w:val="en-GB"/>
        </w:rPr>
        <w:t>very few</w:t>
      </w:r>
    </w:p>
    <w:p>
      <w:pPr>
        <w:pStyle w:val="Normal"/>
        <w:rPr>
          <w:lang w:val="en-GB"/>
        </w:rPr>
      </w:pPr>
      <w:r>
        <w:rPr>
          <w:lang w:val="en-GB"/>
        </w:rPr>
        <w:tab/>
        <w:t>some contacts to be explored more deeply</w:t>
      </w:r>
    </w:p>
    <w:p>
      <w:pPr>
        <w:pStyle w:val="Normal"/>
        <w:rPr>
          <w:lang w:val="en-GB"/>
        </w:rPr>
      </w:pPr>
      <w:r>
        <w:rPr>
          <w:lang w:val="en-GB"/>
        </w:rPr>
        <w:tab/>
        <w:t>important contacts with training organizations</w:t>
      </w:r>
    </w:p>
    <w:p>
      <w:pPr>
        <w:pStyle w:val="Normal"/>
        <w:rPr>
          <w:b/>
          <w:b/>
          <w:lang w:val="en-GB"/>
        </w:rPr>
      </w:pPr>
      <w:r>
        <w:rPr>
          <w:b/>
          <w:lang w:val="en-GB"/>
        </w:rPr>
      </w:r>
    </w:p>
    <w:p>
      <w:pPr>
        <w:pStyle w:val="Normal"/>
        <w:rPr>
          <w:lang w:val="en-GB"/>
        </w:rPr>
      </w:pPr>
      <w:r>
        <w:rPr>
          <w:b/>
          <w:lang w:val="en-GB"/>
        </w:rPr>
        <w:t xml:space="preserve">Your level in </w:t>
      </w:r>
    </w:p>
    <w:p>
      <w:pPr>
        <w:pStyle w:val="Normal"/>
        <w:rPr>
          <w:lang w:val="en-GB"/>
        </w:rPr>
      </w:pPr>
      <w:r>
        <w:rPr>
          <w:b/>
          <w:lang w:val="en-GB"/>
        </w:rPr>
        <w:tab/>
      </w:r>
      <w:r>
        <w:rPr>
          <w:lang w:val="en-GB"/>
        </w:rPr>
        <w:t>English</w:t>
      </w:r>
    </w:p>
    <w:p>
      <w:pPr>
        <w:pStyle w:val="Normal"/>
        <w:rPr>
          <w:lang w:val="en-GB"/>
        </w:rPr>
      </w:pPr>
      <w:r>
        <w:rPr>
          <w:b/>
          <w:lang w:val="en-GB"/>
        </w:rPr>
        <w:tab/>
        <w:t>French</w:t>
      </w:r>
    </w:p>
    <w:p>
      <w:pPr>
        <w:pStyle w:val="Normal"/>
        <w:rPr>
          <w:lang w:val="en-GB"/>
        </w:rPr>
      </w:pPr>
      <w:r>
        <w:rPr>
          <w:lang w:val="en-GB"/>
        </w:rPr>
      </w:r>
    </w:p>
    <w:p>
      <w:pPr>
        <w:pStyle w:val="Titre1"/>
        <w:numPr>
          <w:ilvl w:val="0"/>
          <w:numId w:val="2"/>
        </w:numPr>
        <w:rPr>
          <w:lang w:val="en-GB"/>
        </w:rPr>
      </w:pPr>
      <w:r>
        <w:rPr>
          <w:lang w:val="en-GB"/>
        </w:rPr>
        <w:t>Criterias for the choice of BIMplement BIM projects</w:t>
      </w:r>
    </w:p>
    <w:p>
      <w:pPr>
        <w:pStyle w:val="Citations"/>
        <w:rPr>
          <w:lang w:val="en-GB"/>
        </w:rPr>
      </w:pPr>
      <w:r>
        <w:rPr>
          <w:lang w:val="en-GB"/>
        </w:rPr>
        <w:t>Following the analysis of §3 data, we shall be able to refine the following criterias in order to choose pilot projects for BIMplement.</w:t>
      </w:r>
    </w:p>
    <w:p>
      <w:pPr>
        <w:pStyle w:val="Corpsdetexte"/>
        <w:spacing w:before="0" w:after="0"/>
        <w:rPr>
          <w:lang w:val="en-GB"/>
        </w:rPr>
      </w:pPr>
      <w:r>
        <w:rPr>
          <w:lang w:val="en-GB"/>
        </w:rPr>
        <w:t>By the end of the training course, these criterias</w:t>
      </w:r>
      <w:bookmarkStart w:id="0" w:name="_GoBack"/>
      <w:bookmarkEnd w:id="0"/>
      <w:r>
        <w:rPr>
          <w:lang w:val="en-GB"/>
        </w:rPr>
        <w:t xml:space="preserve"> will be specified. Here below, some first elements :</w:t>
      </w:r>
    </w:p>
    <w:p>
      <w:pPr>
        <w:pStyle w:val="Corpsdetexte"/>
        <w:spacing w:before="0" w:after="0"/>
        <w:rPr>
          <w:lang w:val="en-GB"/>
        </w:rPr>
      </w:pPr>
      <w:r>
        <w:rPr>
          <w:lang w:val="en-GB"/>
        </w:rPr>
        <w:tab/>
      </w:r>
      <w:r>
        <w:rPr>
          <w:b/>
          <w:bCs/>
          <w:lang w:val="en-GB"/>
        </w:rPr>
        <w:t>- general criteria for all</w:t>
      </w:r>
    </w:p>
    <w:p>
      <w:pPr>
        <w:pStyle w:val="Corpsdetexte"/>
        <w:numPr>
          <w:ilvl w:val="0"/>
          <w:numId w:val="3"/>
        </w:numPr>
        <w:spacing w:before="0" w:after="0"/>
        <w:rPr>
          <w:lang w:val="en-GB"/>
        </w:rPr>
      </w:pPr>
      <w:r>
        <w:rPr>
          <w:lang w:val="en-GB"/>
        </w:rPr>
        <w:t>Client or real estate developer client already in favor of BIM use in his projects</w:t>
      </w:r>
    </w:p>
    <w:p>
      <w:pPr>
        <w:pStyle w:val="Corpsdetexte"/>
        <w:numPr>
          <w:ilvl w:val="0"/>
          <w:numId w:val="3"/>
        </w:numPr>
        <w:spacing w:before="0" w:after="0"/>
        <w:rPr>
          <w:lang w:val="en-GB"/>
        </w:rPr>
      </w:pPr>
      <w:r>
        <w:rPr>
          <w:lang w:val="en-GB"/>
        </w:rPr>
        <w:t>Projects in which design or mechanical 3D model is planned</w:t>
      </w:r>
    </w:p>
    <w:p>
      <w:pPr>
        <w:pStyle w:val="Corpsdetexte"/>
        <w:numPr>
          <w:ilvl w:val="0"/>
          <w:numId w:val="3"/>
        </w:numPr>
        <w:spacing w:before="0" w:after="0"/>
        <w:rPr>
          <w:lang w:val="en-GB"/>
        </w:rPr>
      </w:pPr>
      <w:r>
        <w:rPr>
          <w:lang w:val="en-GB"/>
        </w:rPr>
        <w:t>BIM volunteer companies (structural and/or mechanical works))</w:t>
      </w:r>
    </w:p>
    <w:p>
      <w:pPr>
        <w:pStyle w:val="Corpsdetexte"/>
        <w:numPr>
          <w:ilvl w:val="0"/>
          <w:numId w:val="3"/>
        </w:numPr>
        <w:spacing w:before="0" w:after="0"/>
        <w:rPr>
          <w:lang w:val="en-GB"/>
        </w:rPr>
      </w:pPr>
      <w:r>
        <w:rPr>
          <w:lang w:val="en-GB"/>
        </w:rPr>
        <w:t xml:space="preserve">… </w:t>
      </w:r>
      <w:r>
        <w:rPr>
          <w:lang w:val="en-GB"/>
        </w:rPr>
        <w:t>(other : to be specified during the training course)</w:t>
      </w:r>
    </w:p>
    <w:p>
      <w:pPr>
        <w:pStyle w:val="Corpsdetexte"/>
        <w:spacing w:before="0" w:after="0"/>
        <w:rPr>
          <w:lang w:val="en-GB"/>
        </w:rPr>
      </w:pPr>
      <w:r>
        <w:rPr>
          <w:lang w:val="en-GB"/>
        </w:rPr>
        <w:tab/>
        <w:t xml:space="preserve">- </w:t>
      </w:r>
      <w:r>
        <w:rPr>
          <w:b/>
          <w:bCs/>
          <w:lang w:val="en-GB"/>
        </w:rPr>
        <w:t>special criteria depending on each countries</w:t>
      </w:r>
    </w:p>
    <w:p>
      <w:pPr>
        <w:pStyle w:val="Corpsdetexte"/>
        <w:numPr>
          <w:ilvl w:val="0"/>
          <w:numId w:val="4"/>
        </w:numPr>
        <w:spacing w:before="0" w:after="0"/>
        <w:rPr>
          <w:lang w:val="en-GB"/>
        </w:rPr>
      </w:pPr>
      <w:r>
        <w:rPr>
          <w:lang w:val="en-GB"/>
        </w:rPr>
        <w:t>to be specified during the training course</w:t>
      </w:r>
    </w:p>
    <w:p>
      <w:pPr>
        <w:pStyle w:val="Corpsdetexte"/>
        <w:spacing w:before="0" w:after="0"/>
        <w:rPr>
          <w:lang w:val="en-GB"/>
        </w:rPr>
      </w:pPr>
      <w:r>
        <w:rPr>
          <w:lang w:val="en-GB"/>
        </w:rPr>
      </w:r>
    </w:p>
    <w:p>
      <w:pPr>
        <w:pStyle w:val="Titre1"/>
        <w:numPr>
          <w:ilvl w:val="0"/>
          <w:numId w:val="2"/>
        </w:numPr>
        <w:rPr>
          <w:lang w:val="en-GB"/>
        </w:rPr>
      </w:pPr>
      <w:r>
        <w:rPr>
          <w:lang w:val="en-GB"/>
        </w:rPr>
        <w:t>Questionnaire on the state of the building market in each country</w:t>
      </w:r>
    </w:p>
    <w:p>
      <w:pPr>
        <w:pStyle w:val="Citations"/>
        <w:rPr>
          <w:lang w:val="en-GB"/>
        </w:rPr>
      </w:pPr>
      <w:r>
        <w:rPr>
          <w:lang w:val="en-GB"/>
        </w:rPr>
        <w:t>This questionnaire may be filled up by the BIMplement partners, and transmitted to the BIM coaches. (The more accurate will be these informations, the easier it will be to determine a strategy to contact clients)</w:t>
      </w:r>
    </w:p>
    <w:p>
      <w:pPr>
        <w:pStyle w:val="Corpsdetexte"/>
        <w:rPr>
          <w:lang w:val="en-GB"/>
        </w:rPr>
      </w:pPr>
      <w:r>
        <w:rPr>
          <w:lang w:val="en-GB"/>
        </w:rPr>
        <w:t>The training course will start with a cartography per country on the following points :</w:t>
      </w:r>
    </w:p>
    <w:p>
      <w:pPr>
        <w:pStyle w:val="Corpsdetexte"/>
        <w:spacing w:before="0" w:after="0"/>
        <w:rPr>
          <w:lang w:val="en-GB"/>
        </w:rPr>
      </w:pPr>
      <w:r>
        <w:rPr>
          <w:lang w:val="en-GB"/>
        </w:rPr>
        <w:tab/>
      </w:r>
      <w:r>
        <w:rPr>
          <w:b/>
          <w:bCs/>
          <w:lang w:val="en-GB"/>
        </w:rPr>
        <w:t>- the BIM market in each country</w:t>
      </w:r>
    </w:p>
    <w:p>
      <w:pPr>
        <w:pStyle w:val="Normal"/>
        <w:ind w:left="1416" w:hanging="0"/>
        <w:rPr>
          <w:lang w:val="en-GB"/>
        </w:rPr>
      </w:pPr>
      <w:r>
        <w:rPr>
          <w:lang w:val="en-GB"/>
        </w:rPr>
        <w:t>Are there any communication activities aiming at developing BIM in the building sector ?</w:t>
      </w:r>
    </w:p>
    <w:p>
      <w:pPr>
        <w:pStyle w:val="Normal"/>
        <w:ind w:firstLine="708"/>
        <w:rPr>
          <w:lang w:val="en-GB"/>
        </w:rPr>
      </w:pPr>
      <w:r>
        <w:rPr>
          <w:lang w:val="en-GB"/>
        </w:rPr>
        <w:tab/>
        <w:t xml:space="preserve">Are there any incentives to encourage the use of BIM ? </w:t>
      </w:r>
    </w:p>
    <w:p>
      <w:pPr>
        <w:pStyle w:val="Normal"/>
        <w:ind w:left="708" w:hanging="0"/>
        <w:rPr>
          <w:lang w:val="en-GB"/>
        </w:rPr>
      </w:pPr>
      <w:r>
        <w:rPr>
          <w:lang w:val="en-GB"/>
        </w:rPr>
        <w:tab/>
        <w:t>How many BIM building projects  (% of the total market)</w:t>
      </w:r>
    </w:p>
    <w:p>
      <w:pPr>
        <w:pStyle w:val="Normal"/>
        <w:ind w:left="708" w:hanging="0"/>
        <w:rPr>
          <w:lang w:val="en-GB"/>
        </w:rPr>
      </w:pPr>
      <w:r>
        <w:rPr>
          <w:lang w:val="en-GB"/>
        </w:rPr>
        <w:tab/>
        <w:t>3D software rate of use (architect model) in the building sector</w:t>
      </w:r>
    </w:p>
    <w:p>
      <w:pPr>
        <w:pStyle w:val="Normal"/>
        <w:ind w:firstLine="708"/>
        <w:rPr>
          <w:lang w:val="en-GB"/>
        </w:rPr>
      </w:pPr>
      <w:r>
        <w:rPr>
          <w:lang w:val="en-GB"/>
        </w:rPr>
      </w:r>
    </w:p>
    <w:p>
      <w:pPr>
        <w:pStyle w:val="Normal"/>
        <w:ind w:firstLine="708"/>
        <w:rPr>
          <w:lang w:val="en-GB"/>
        </w:rPr>
      </w:pPr>
      <w:r>
        <w:rPr>
          <w:b/>
          <w:lang w:val="en-GB"/>
        </w:rPr>
        <w:t>- current market organization typology in the building sector (for a better understandin of BIM introduction impact)</w:t>
      </w:r>
    </w:p>
    <w:p>
      <w:pPr>
        <w:pStyle w:val="Normal"/>
        <w:ind w:firstLine="708"/>
        <w:rPr>
          <w:lang w:val="en-GB"/>
        </w:rPr>
      </w:pPr>
      <w:r>
        <w:rPr>
          <w:b/>
          <w:lang w:val="en-GB"/>
        </w:rPr>
        <w:tab/>
      </w:r>
      <w:r>
        <w:rPr>
          <w:lang w:val="en-GB"/>
        </w:rPr>
        <w:t>How does a client specifies his needs and requests when the project is described ?</w:t>
      </w:r>
    </w:p>
    <w:p>
      <w:pPr>
        <w:pStyle w:val="Normal"/>
        <w:ind w:firstLine="708"/>
        <w:rPr>
          <w:lang w:val="en-GB"/>
        </w:rPr>
      </w:pPr>
      <w:r>
        <w:rPr>
          <w:lang w:val="en-GB"/>
        </w:rPr>
        <w:tab/>
        <w:t>What are the demands toward architects and engineering offices ?</w:t>
      </w:r>
    </w:p>
    <w:p>
      <w:pPr>
        <w:pStyle w:val="Normal"/>
        <w:ind w:firstLine="708"/>
        <w:rPr>
          <w:lang w:val="en-GB"/>
        </w:rPr>
      </w:pPr>
      <w:r>
        <w:rPr>
          <w:lang w:val="en-GB"/>
        </w:rPr>
        <w:tab/>
        <w:t>Who and how are controlled the regulatory aspects in the project ?</w:t>
      </w:r>
    </w:p>
    <w:p>
      <w:pPr>
        <w:pStyle w:val="Normal"/>
        <w:ind w:firstLine="708"/>
        <w:rPr>
          <w:lang w:val="en-GB"/>
        </w:rPr>
      </w:pPr>
      <w:r>
        <w:rPr>
          <w:lang w:val="en-GB"/>
        </w:rPr>
        <w:tab/>
        <w:t>What decision share a construction company may have on a building project ?</w:t>
      </w:r>
    </w:p>
    <w:p>
      <w:pPr>
        <w:pStyle w:val="Normal"/>
        <w:ind w:firstLine="708"/>
        <w:rPr>
          <w:lang w:val="en-GB"/>
        </w:rPr>
      </w:pPr>
      <w:r>
        <w:rPr>
          <w:lang w:val="en-GB"/>
        </w:rPr>
        <w:tab/>
        <w:t>Who and how are distributed activities on the building site ?</w:t>
      </w:r>
    </w:p>
    <w:p>
      <w:pPr>
        <w:pStyle w:val="Normal"/>
        <w:ind w:firstLine="708"/>
        <w:rPr>
          <w:lang w:val="en-GB"/>
        </w:rPr>
      </w:pPr>
      <w:r>
        <w:rPr>
          <w:lang w:val="en-GB"/>
        </w:rPr>
      </w:r>
    </w:p>
    <w:p>
      <w:pPr>
        <w:pStyle w:val="Normal"/>
        <w:ind w:firstLine="708"/>
        <w:rPr>
          <w:lang w:val="en-GB"/>
        </w:rPr>
      </w:pPr>
      <w:r>
        <w:rPr>
          <w:b/>
          <w:lang w:val="en-GB"/>
        </w:rPr>
        <w:t xml:space="preserve">- The importance of NZEB or equivalent building project </w:t>
      </w:r>
    </w:p>
    <w:p>
      <w:pPr>
        <w:pStyle w:val="Normal"/>
        <w:ind w:firstLine="708"/>
        <w:rPr>
          <w:lang w:val="en-GB"/>
        </w:rPr>
      </w:pPr>
      <w:r>
        <w:rPr>
          <w:b/>
          <w:lang w:val="en-GB"/>
        </w:rPr>
        <w:tab/>
      </w:r>
      <w:r>
        <w:rPr>
          <w:lang w:val="en-GB"/>
        </w:rPr>
        <w:t>for construction project (%)</w:t>
      </w:r>
    </w:p>
    <w:p>
      <w:pPr>
        <w:pStyle w:val="Normal"/>
        <w:ind w:firstLine="708"/>
        <w:rPr>
          <w:lang w:val="en-GB"/>
        </w:rPr>
      </w:pPr>
      <w:r>
        <w:rPr>
          <w:lang w:val="en-GB"/>
        </w:rPr>
        <w:tab/>
        <w:t>for refurbishment project (%)</w:t>
      </w:r>
    </w:p>
    <w:p>
      <w:pPr>
        <w:pStyle w:val="Normal"/>
        <w:ind w:firstLine="708"/>
        <w:rPr>
          <w:lang w:val="en-GB"/>
        </w:rPr>
      </w:pPr>
      <w:r>
        <w:rPr>
          <w:lang w:val="en-GB"/>
        </w:rPr>
      </w:r>
    </w:p>
    <w:p>
      <w:pPr>
        <w:pStyle w:val="Normal"/>
        <w:ind w:firstLine="708"/>
        <w:rPr>
          <w:lang w:val="en-GB"/>
        </w:rPr>
      </w:pPr>
      <w:r>
        <w:rPr>
          <w:b/>
          <w:bCs/>
          <w:lang w:val="en-GB"/>
        </w:rPr>
        <w:t>- airtightness and ventilation implementation in buildings</w:t>
      </w:r>
    </w:p>
    <w:tbl>
      <w:tblPr>
        <w:tblW w:w="9012" w:type="dxa"/>
        <w:jc w:val="left"/>
        <w:tblInd w:w="0" w:type="dxa"/>
        <w:tblBorders>
          <w:bottom w:val="single" w:sz="2" w:space="0" w:color="000001"/>
          <w:insideH w:val="single" w:sz="2" w:space="0" w:color="000001"/>
        </w:tblBorders>
        <w:tblCellMar>
          <w:top w:w="55" w:type="dxa"/>
          <w:left w:w="55" w:type="dxa"/>
          <w:bottom w:w="55" w:type="dxa"/>
          <w:right w:w="55" w:type="dxa"/>
        </w:tblCellMar>
        <w:tblLook w:firstRow="1" w:noVBand="1" w:lastRow="0" w:firstColumn="1" w:lastColumn="0" w:noHBand="0" w:val="04a0"/>
      </w:tblPr>
      <w:tblGrid>
        <w:gridCol w:w="1194"/>
        <w:gridCol w:w="1241"/>
        <w:gridCol w:w="3182"/>
        <w:gridCol w:w="3394"/>
      </w:tblGrid>
      <w:tr>
        <w:trPr/>
        <w:tc>
          <w:tcPr>
            <w:tcW w:w="1194" w:type="dxa"/>
            <w:tcBorders>
              <w:bottom w:val="single" w:sz="2" w:space="0" w:color="000001"/>
              <w:insideH w:val="single" w:sz="2" w:space="0" w:color="000001"/>
            </w:tcBorders>
            <w:shd w:fill="auto" w:val="clear"/>
          </w:tcPr>
          <w:p>
            <w:pPr>
              <w:pStyle w:val="Contenudetableau"/>
              <w:rPr>
                <w:lang w:val="en-GB"/>
              </w:rPr>
            </w:pPr>
            <w:r>
              <w:rPr>
                <w:lang w:val="en-GB"/>
              </w:rPr>
            </w:r>
          </w:p>
        </w:tc>
        <w:tc>
          <w:tcPr>
            <w:tcW w:w="1241" w:type="dxa"/>
            <w:tcBorders>
              <w:bottom w:val="single" w:sz="2" w:space="0" w:color="000001"/>
              <w:insideH w:val="single" w:sz="2" w:space="0" w:color="000001"/>
            </w:tcBorders>
            <w:shd w:fill="auto" w:val="clear"/>
          </w:tcPr>
          <w:p>
            <w:pPr>
              <w:pStyle w:val="Contenudetableau"/>
              <w:rPr>
                <w:lang w:val="en-GB"/>
              </w:rPr>
            </w:pPr>
            <w:r>
              <w:rPr>
                <w:lang w:val="en-GB"/>
              </w:rPr>
            </w:r>
          </w:p>
        </w:tc>
        <w:tc>
          <w:tcPr>
            <w:tcW w:w="3182"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Contenudetableau"/>
              <w:rPr>
                <w:lang w:val="en-GB"/>
              </w:rPr>
            </w:pPr>
            <w:r>
              <w:rPr>
                <w:lang w:val="en-GB"/>
              </w:rPr>
              <w:t>Minimum regulatory requirements</w:t>
            </w:r>
          </w:p>
        </w:tc>
        <w:tc>
          <w:tcPr>
            <w:tcW w:w="3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nudetableau"/>
              <w:rPr>
                <w:lang w:val="en-GB"/>
              </w:rPr>
            </w:pPr>
            <w:r>
              <w:rPr>
                <w:lang w:val="en-GB"/>
              </w:rPr>
              <w:t>NZEB Objectives</w:t>
            </w:r>
          </w:p>
        </w:tc>
      </w:tr>
      <w:tr>
        <w:trPr/>
        <w:tc>
          <w:tcPr>
            <w:tcW w:w="1194"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Contenudetableau"/>
              <w:rPr>
                <w:lang w:val="en-GB"/>
              </w:rPr>
            </w:pPr>
            <w:r>
              <w:rPr>
                <w:lang w:val="en-GB"/>
              </w:rPr>
              <w:t>airtightness</w:t>
            </w:r>
          </w:p>
        </w:tc>
        <w:tc>
          <w:tcPr>
            <w:tcW w:w="1241"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Contenudetableau"/>
              <w:rPr>
                <w:lang w:val="en-GB"/>
              </w:rPr>
            </w:pPr>
            <w:r>
              <w:rPr>
                <w:lang w:val="en-GB"/>
              </w:rPr>
              <w:t>New buildings</w:t>
            </w:r>
          </w:p>
        </w:tc>
        <w:tc>
          <w:tcPr>
            <w:tcW w:w="3182"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Contenudetableau"/>
              <w:rPr>
                <w:lang w:val="en-GB"/>
              </w:rPr>
            </w:pPr>
            <w:r>
              <w:rPr>
                <w:lang w:val="en-GB"/>
              </w:rPr>
            </w:r>
          </w:p>
        </w:tc>
        <w:tc>
          <w:tcPr>
            <w:tcW w:w="3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nudetableau"/>
              <w:rPr>
                <w:lang w:val="en-GB"/>
              </w:rPr>
            </w:pPr>
            <w:r>
              <w:rPr>
                <w:lang w:val="en-GB"/>
              </w:rPr>
            </w:r>
          </w:p>
        </w:tc>
      </w:tr>
      <w:tr>
        <w:trPr/>
        <w:tc>
          <w:tcPr>
            <w:tcW w:w="1194"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Contenudetableau"/>
              <w:rPr>
                <w:lang w:val="en-GB"/>
              </w:rPr>
            </w:pPr>
            <w:r>
              <w:rPr>
                <w:lang w:val="en-GB"/>
              </w:rPr>
              <w:t>airtightness</w:t>
            </w:r>
          </w:p>
        </w:tc>
        <w:tc>
          <w:tcPr>
            <w:tcW w:w="1241"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Contenudetableau"/>
              <w:rPr>
                <w:lang w:val="en-GB"/>
              </w:rPr>
            </w:pPr>
            <w:r>
              <w:rPr>
                <w:lang w:val="en-GB"/>
              </w:rPr>
              <w:t>renovation</w:t>
            </w:r>
          </w:p>
        </w:tc>
        <w:tc>
          <w:tcPr>
            <w:tcW w:w="3182"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Contenudetableau"/>
              <w:rPr>
                <w:lang w:val="en-GB"/>
              </w:rPr>
            </w:pPr>
            <w:r>
              <w:rPr>
                <w:lang w:val="en-GB"/>
              </w:rPr>
            </w:r>
          </w:p>
        </w:tc>
        <w:tc>
          <w:tcPr>
            <w:tcW w:w="3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nudetableau"/>
              <w:rPr>
                <w:lang w:val="en-GB"/>
              </w:rPr>
            </w:pPr>
            <w:r>
              <w:rPr>
                <w:lang w:val="en-GB"/>
              </w:rPr>
            </w:r>
          </w:p>
        </w:tc>
      </w:tr>
      <w:tr>
        <w:trPr/>
        <w:tc>
          <w:tcPr>
            <w:tcW w:w="1194" w:type="dxa"/>
            <w:tcBorders>
              <w:top w:val="single" w:sz="2" w:space="0" w:color="000001"/>
              <w:bottom w:val="single" w:sz="2" w:space="0" w:color="000001"/>
              <w:insideH w:val="single" w:sz="2" w:space="0" w:color="000001"/>
            </w:tcBorders>
            <w:shd w:fill="auto" w:val="clear"/>
          </w:tcPr>
          <w:p>
            <w:pPr>
              <w:pStyle w:val="Contenudetableau"/>
              <w:rPr>
                <w:lang w:val="en-GB"/>
              </w:rPr>
            </w:pPr>
            <w:r>
              <w:rPr>
                <w:lang w:val="en-GB"/>
              </w:rPr>
            </w:r>
          </w:p>
        </w:tc>
        <w:tc>
          <w:tcPr>
            <w:tcW w:w="1241" w:type="dxa"/>
            <w:tcBorders>
              <w:top w:val="single" w:sz="2" w:space="0" w:color="000001"/>
              <w:bottom w:val="single" w:sz="2" w:space="0" w:color="000001"/>
              <w:insideH w:val="single" w:sz="2" w:space="0" w:color="000001"/>
            </w:tcBorders>
            <w:shd w:fill="auto" w:val="clear"/>
          </w:tcPr>
          <w:p>
            <w:pPr>
              <w:pStyle w:val="Contenudetableau"/>
              <w:rPr>
                <w:lang w:val="en-GB"/>
              </w:rPr>
            </w:pPr>
            <w:r>
              <w:rPr>
                <w:lang w:val="en-GB"/>
              </w:rPr>
            </w:r>
          </w:p>
        </w:tc>
        <w:tc>
          <w:tcPr>
            <w:tcW w:w="3182"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Contenudetableau"/>
              <w:rPr>
                <w:lang w:val="en-GB"/>
              </w:rPr>
            </w:pPr>
            <w:r>
              <w:rPr>
                <w:lang w:val="en-GB"/>
              </w:rPr>
              <w:t>Type of minimum compulsary requirements</w:t>
            </w:r>
          </w:p>
        </w:tc>
        <w:tc>
          <w:tcPr>
            <w:tcW w:w="3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nudetableau"/>
              <w:rPr>
                <w:lang w:val="en-GB"/>
              </w:rPr>
            </w:pPr>
            <w:r>
              <w:rPr>
                <w:lang w:val="en-GB"/>
              </w:rPr>
              <w:t>System commonly used in NZEB buildings</w:t>
            </w:r>
          </w:p>
        </w:tc>
      </w:tr>
      <w:tr>
        <w:trPr/>
        <w:tc>
          <w:tcPr>
            <w:tcW w:w="1194"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Contenudetableau"/>
              <w:rPr>
                <w:lang w:val="en-GB"/>
              </w:rPr>
            </w:pPr>
            <w:r>
              <w:rPr>
                <w:lang w:val="en-GB"/>
              </w:rPr>
              <w:t>ventilation</w:t>
            </w:r>
          </w:p>
        </w:tc>
        <w:tc>
          <w:tcPr>
            <w:tcW w:w="1241"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Contenudetableau"/>
              <w:rPr>
                <w:lang w:val="en-GB"/>
              </w:rPr>
            </w:pPr>
            <w:r>
              <w:rPr>
                <w:lang w:val="en-GB"/>
              </w:rPr>
              <w:t>New buildings</w:t>
            </w:r>
          </w:p>
        </w:tc>
        <w:tc>
          <w:tcPr>
            <w:tcW w:w="3182"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Contenudetableau"/>
              <w:rPr>
                <w:lang w:val="en-GB"/>
              </w:rPr>
            </w:pPr>
            <w:r>
              <w:rPr>
                <w:lang w:val="en-GB"/>
              </w:rPr>
            </w:r>
          </w:p>
        </w:tc>
        <w:tc>
          <w:tcPr>
            <w:tcW w:w="3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nudetableau"/>
              <w:rPr>
                <w:lang w:val="en-GB"/>
              </w:rPr>
            </w:pPr>
            <w:r>
              <w:rPr>
                <w:lang w:val="en-GB"/>
              </w:rPr>
            </w:r>
          </w:p>
        </w:tc>
      </w:tr>
      <w:tr>
        <w:trPr/>
        <w:tc>
          <w:tcPr>
            <w:tcW w:w="1194"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Contenudetableau"/>
              <w:rPr>
                <w:lang w:val="en-GB"/>
              </w:rPr>
            </w:pPr>
            <w:r>
              <w:rPr>
                <w:lang w:val="en-GB"/>
              </w:rPr>
              <w:t>ventilation</w:t>
            </w:r>
          </w:p>
        </w:tc>
        <w:tc>
          <w:tcPr>
            <w:tcW w:w="1241"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Contenudetableau"/>
              <w:rPr>
                <w:lang w:val="en-GB"/>
              </w:rPr>
            </w:pPr>
            <w:r>
              <w:rPr>
                <w:lang w:val="en-GB"/>
              </w:rPr>
              <w:t>renovation</w:t>
            </w:r>
          </w:p>
        </w:tc>
        <w:tc>
          <w:tcPr>
            <w:tcW w:w="3182" w:type="dxa"/>
            <w:tcBorders>
              <w:top w:val="single" w:sz="2" w:space="0" w:color="000001"/>
              <w:left w:val="single" w:sz="2" w:space="0" w:color="000001"/>
              <w:bottom w:val="single" w:sz="2" w:space="0" w:color="000001"/>
              <w:insideH w:val="single" w:sz="2" w:space="0" w:color="000001"/>
            </w:tcBorders>
            <w:shd w:fill="auto" w:val="clear"/>
            <w:tcMar>
              <w:left w:w="48" w:type="dxa"/>
            </w:tcMar>
          </w:tcPr>
          <w:p>
            <w:pPr>
              <w:pStyle w:val="Contenudetableau"/>
              <w:rPr>
                <w:lang w:val="en-GB"/>
              </w:rPr>
            </w:pPr>
            <w:r>
              <w:rPr>
                <w:lang w:val="en-GB"/>
              </w:rPr>
            </w:r>
          </w:p>
        </w:tc>
        <w:tc>
          <w:tcPr>
            <w:tcW w:w="339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8" w:type="dxa"/>
            </w:tcMar>
          </w:tcPr>
          <w:p>
            <w:pPr>
              <w:pStyle w:val="Contenudetableau"/>
              <w:rPr>
                <w:lang w:val="en-GB"/>
              </w:rPr>
            </w:pPr>
            <w:r>
              <w:rPr>
                <w:lang w:val="en-GB"/>
              </w:rPr>
            </w:r>
          </w:p>
        </w:tc>
      </w:tr>
    </w:tbl>
    <w:p>
      <w:pPr>
        <w:pStyle w:val="Normal"/>
        <w:ind w:firstLine="708"/>
        <w:rPr>
          <w:lang w:val="en-GB"/>
        </w:rPr>
      </w:pPr>
      <w:r>
        <w:rPr>
          <w:lang w:val="en-GB"/>
        </w:rPr>
      </w:r>
    </w:p>
    <w:p>
      <w:pPr>
        <w:pStyle w:val="Normal"/>
        <w:ind w:firstLine="708"/>
        <w:rPr>
          <w:lang w:val="en-GB"/>
        </w:rPr>
      </w:pPr>
      <w:r>
        <w:rPr>
          <w:b/>
          <w:lang w:val="en-GB"/>
        </w:rPr>
        <w:t>- possible implementations of training courses in the building sector</w:t>
      </w:r>
    </w:p>
    <w:p>
      <w:pPr>
        <w:pStyle w:val="Normal"/>
        <w:ind w:firstLine="708"/>
        <w:rPr>
          <w:lang w:val="en-GB"/>
        </w:rPr>
      </w:pPr>
      <w:r>
        <w:rPr>
          <w:b/>
          <w:lang w:val="en-GB"/>
        </w:rPr>
        <w:tab/>
      </w:r>
      <w:r>
        <w:rPr>
          <w:lang w:val="en-GB"/>
        </w:rPr>
        <w:t>Training market in the building sector</w:t>
      </w:r>
    </w:p>
    <w:p>
      <w:pPr>
        <w:pStyle w:val="Normal"/>
        <w:ind w:firstLine="708"/>
        <w:rPr>
          <w:lang w:val="en-GB"/>
        </w:rPr>
      </w:pPr>
      <w:r>
        <w:rPr>
          <w:lang w:val="en-GB"/>
        </w:rPr>
        <w:tab/>
        <w:t xml:space="preserve">Trainers Technical level in the BIM field </w:t>
      </w:r>
    </w:p>
    <w:p>
      <w:pPr>
        <w:pStyle w:val="Normal"/>
        <w:ind w:firstLine="708"/>
        <w:rPr>
          <w:lang w:val="en-GB"/>
        </w:rPr>
      </w:pPr>
      <w:r>
        <w:rPr>
          <w:lang w:val="en-GB"/>
        </w:rPr>
        <w:tab/>
        <w:t>Means /possibility to implement on-site training</w:t>
      </w:r>
    </w:p>
    <w:p>
      <w:pPr>
        <w:pStyle w:val="Corpsdetexte"/>
        <w:rPr>
          <w:lang w:val="en-GB"/>
        </w:rPr>
      </w:pPr>
      <w:r>
        <w:rPr>
          <w:lang w:val="en-GB"/>
        </w:rPr>
      </w:r>
      <w:r>
        <w:br w:type="page"/>
      </w:r>
    </w:p>
    <w:p>
      <w:pPr>
        <w:pStyle w:val="Normal"/>
        <w:ind w:firstLine="708"/>
        <w:rPr>
          <w:lang w:val="en-GB"/>
        </w:rPr>
      </w:pPr>
      <w:r>
        <w:rPr>
          <w:lang w:val="en-GB"/>
        </w:rPr>
      </w:r>
    </w:p>
    <w:p>
      <w:pPr>
        <w:pStyle w:val="Titre1"/>
        <w:numPr>
          <w:ilvl w:val="0"/>
          <w:numId w:val="2"/>
        </w:numPr>
        <w:rPr>
          <w:lang w:val="en-GB"/>
        </w:rPr>
      </w:pPr>
      <w:r>
        <w:rPr>
          <w:lang w:val="en-GB"/>
        </w:rPr>
        <w:t>reference elements</w:t>
      </w:r>
    </w:p>
    <w:p>
      <w:pPr>
        <w:pStyle w:val="Titre1"/>
        <w:numPr>
          <w:ilvl w:val="0"/>
          <w:numId w:val="0"/>
        </w:numPr>
        <w:rPr>
          <w:lang w:val="en-GB"/>
        </w:rPr>
      </w:pPr>
      <w:r>
        <w:rPr>
          <w:b w:val="false"/>
          <w:lang w:val="en-GB"/>
        </w:rPr>
        <w:t>Here are a few informations on BIM state of development in GB (2017). It gives indications on the type of knowledge we need to obtain for each country so to specify the BIM future practice stakes.</w:t>
      </w:r>
      <w:r>
        <w:rPr>
          <w:lang w:val="en-GB"/>
        </w:rPr>
        <w:t xml:space="preserve"> </w:t>
      </w:r>
      <w:r>
        <w:rPr>
          <w:lang w:val="en-GB"/>
        </w:rPr>
        <w:drawing>
          <wp:inline distT="0" distB="0" distL="0" distR="0">
            <wp:extent cx="5760720" cy="5835650"/>
            <wp:effectExtent l="0" t="0" r="0" b="0"/>
            <wp:docPr id="3"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
                    <pic:cNvPicPr>
                      <a:picLocks noChangeAspect="1" noChangeArrowheads="1"/>
                    </pic:cNvPicPr>
                  </pic:nvPicPr>
                  <pic:blipFill>
                    <a:blip r:embed="rId4"/>
                    <a:stretch>
                      <a:fillRect/>
                    </a:stretch>
                  </pic:blipFill>
                  <pic:spPr bwMode="auto">
                    <a:xfrm>
                      <a:off x="0" y="0"/>
                      <a:ext cx="5760720" cy="5835650"/>
                    </a:xfrm>
                    <a:prstGeom prst="rect">
                      <a:avLst/>
                    </a:prstGeom>
                  </pic:spPr>
                </pic:pic>
              </a:graphicData>
            </a:graphic>
          </wp:inline>
        </w:drawing>
      </w:r>
    </w:p>
    <w:p>
      <w:pPr>
        <w:pStyle w:val="Normal"/>
        <w:rPr>
          <w:lang w:val="en-GB"/>
        </w:rPr>
      </w:pPr>
      <w:r>
        <w:rPr/>
        <w:drawing>
          <wp:inline distT="0" distB="0" distL="0" distR="0">
            <wp:extent cx="5657850" cy="4772025"/>
            <wp:effectExtent l="0" t="0" r="0" b="0"/>
            <wp:docPr id="4"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
                    <pic:cNvPicPr>
                      <a:picLocks noChangeAspect="1" noChangeArrowheads="1"/>
                    </pic:cNvPicPr>
                  </pic:nvPicPr>
                  <pic:blipFill>
                    <a:blip r:embed="rId5"/>
                    <a:stretch>
                      <a:fillRect/>
                    </a:stretch>
                  </pic:blipFill>
                  <pic:spPr bwMode="auto">
                    <a:xfrm>
                      <a:off x="0" y="0"/>
                      <a:ext cx="5657850" cy="4772025"/>
                    </a:xfrm>
                    <a:prstGeom prst="rect">
                      <a:avLst/>
                    </a:prstGeom>
                  </pic:spPr>
                </pic:pic>
              </a:graphicData>
            </a:graphic>
          </wp:inline>
        </w:drawing>
      </w:r>
    </w:p>
    <w:p>
      <w:pPr>
        <w:pStyle w:val="Normal"/>
        <w:rPr>
          <w:lang w:val="en-GB"/>
        </w:rPr>
      </w:pPr>
      <w:r>
        <w:rPr>
          <w:lang w:val="en-GB"/>
        </w:rPr>
      </w:r>
    </w:p>
    <w:p>
      <w:pPr>
        <w:pStyle w:val="Normal"/>
        <w:rPr>
          <w:lang w:val="en-GB"/>
        </w:rPr>
      </w:pPr>
      <w:r>
        <w:rPr/>
        <w:drawing>
          <wp:inline distT="0" distB="0" distL="0" distR="0">
            <wp:extent cx="5760720" cy="3164840"/>
            <wp:effectExtent l="0" t="0" r="0" b="0"/>
            <wp:docPr id="5"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3" descr=""/>
                    <pic:cNvPicPr>
                      <a:picLocks noChangeAspect="1" noChangeArrowheads="1"/>
                    </pic:cNvPicPr>
                  </pic:nvPicPr>
                  <pic:blipFill>
                    <a:blip r:embed="rId6"/>
                    <a:stretch>
                      <a:fillRect/>
                    </a:stretch>
                  </pic:blipFill>
                  <pic:spPr bwMode="auto">
                    <a:xfrm>
                      <a:off x="0" y="0"/>
                      <a:ext cx="5760720" cy="3164840"/>
                    </a:xfrm>
                    <a:prstGeom prst="rect">
                      <a:avLst/>
                    </a:prstGeom>
                  </pic:spPr>
                </pic:pic>
              </a:graphicData>
            </a:graphic>
          </wp:inline>
        </w:drawing>
      </w:r>
    </w:p>
    <w:p>
      <w:pPr>
        <w:pStyle w:val="Normal"/>
        <w:rPr>
          <w:lang w:val="en-GB"/>
        </w:rPr>
      </w:pPr>
      <w:r>
        <w:rPr>
          <w:lang w:val="en-GB"/>
        </w:rPr>
      </w:r>
    </w:p>
    <w:p>
      <w:pPr>
        <w:pStyle w:val="Normal"/>
        <w:rPr>
          <w:lang w:val="en-GB"/>
        </w:rPr>
      </w:pPr>
      <w:r>
        <w:rPr/>
        <w:drawing>
          <wp:inline distT="0" distB="0" distL="0" distR="0">
            <wp:extent cx="5760720" cy="3651885"/>
            <wp:effectExtent l="0" t="0" r="0" b="0"/>
            <wp:docPr id="6"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4" descr=""/>
                    <pic:cNvPicPr>
                      <a:picLocks noChangeAspect="1" noChangeArrowheads="1"/>
                    </pic:cNvPicPr>
                  </pic:nvPicPr>
                  <pic:blipFill>
                    <a:blip r:embed="rId7"/>
                    <a:stretch>
                      <a:fillRect/>
                    </a:stretch>
                  </pic:blipFill>
                  <pic:spPr bwMode="auto">
                    <a:xfrm>
                      <a:off x="0" y="0"/>
                      <a:ext cx="5760720" cy="3651885"/>
                    </a:xfrm>
                    <a:prstGeom prst="rect">
                      <a:avLst/>
                    </a:prstGeom>
                  </pic:spPr>
                </pic:pic>
              </a:graphicData>
            </a:graphic>
          </wp:inline>
        </w:drawing>
      </w:r>
    </w:p>
    <w:p>
      <w:pPr>
        <w:pStyle w:val="Normal"/>
        <w:rPr>
          <w:lang w:val="en-GB"/>
        </w:rPr>
      </w:pPr>
      <w:r>
        <w:rPr/>
        <w:drawing>
          <wp:inline distT="0" distB="0" distL="0" distR="0">
            <wp:extent cx="5760720" cy="3206750"/>
            <wp:effectExtent l="0" t="0" r="0" b="0"/>
            <wp:docPr id="7"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5" descr=""/>
                    <pic:cNvPicPr>
                      <a:picLocks noChangeAspect="1" noChangeArrowheads="1"/>
                    </pic:cNvPicPr>
                  </pic:nvPicPr>
                  <pic:blipFill>
                    <a:blip r:embed="rId8"/>
                    <a:stretch>
                      <a:fillRect/>
                    </a:stretch>
                  </pic:blipFill>
                  <pic:spPr bwMode="auto">
                    <a:xfrm>
                      <a:off x="0" y="0"/>
                      <a:ext cx="5760720" cy="3206750"/>
                    </a:xfrm>
                    <a:prstGeom prst="rect">
                      <a:avLst/>
                    </a:prstGeom>
                  </pic:spPr>
                </pic:pic>
              </a:graphicData>
            </a:graphic>
          </wp:inline>
        </w:drawing>
      </w:r>
    </w:p>
    <w:p>
      <w:pPr>
        <w:pStyle w:val="Normal"/>
        <w:rPr/>
      </w:pPr>
      <w:r>
        <w:rPr/>
      </w:r>
    </w:p>
    <w:sectPr>
      <w:footerReference w:type="default" r:id="rId9"/>
      <w:type w:val="nextPage"/>
      <w:pgSz w:w="11906" w:h="16838"/>
      <w:pgMar w:left="1417" w:right="1417" w:header="0" w:top="851" w:footer="517" w:bottom="733"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Calibri Light">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rFonts w:ascii="Calibri Light" w:hAnsi="Calibri Light" w:eastAsia="" w:eastAsiaTheme="minorEastAsia"/>
        <w:i/>
        <w:i/>
        <w:color w:val="898989"/>
        <w:kern w:val="2"/>
        <w:lang w:val="en-US"/>
      </w:rPr>
    </w:pPr>
    <w:r>
      <w:rPr/>
      <w:drawing>
        <wp:inline distT="0" distB="0" distL="0" distR="8890">
          <wp:extent cx="620395" cy="423545"/>
          <wp:effectExtent l="0" t="0" r="0" b="0"/>
          <wp:docPr id="8"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image001"/>
                  <pic:cNvPicPr>
                    <a:picLocks noChangeAspect="1" noChangeArrowheads="1"/>
                  </pic:cNvPicPr>
                </pic:nvPicPr>
                <pic:blipFill>
                  <a:blip r:embed="rId1"/>
                  <a:stretch>
                    <a:fillRect/>
                  </a:stretch>
                </pic:blipFill>
                <pic:spPr bwMode="auto">
                  <a:xfrm>
                    <a:off x="0" y="0"/>
                    <a:ext cx="620395" cy="423545"/>
                  </a:xfrm>
                  <a:prstGeom prst="rect">
                    <a:avLst/>
                  </a:prstGeom>
                </pic:spPr>
              </pic:pic>
            </a:graphicData>
          </a:graphic>
        </wp:inline>
      </w:drawing>
    </w:r>
  </w:p>
  <w:p>
    <w:pPr>
      <w:pStyle w:val="Pieddepage"/>
      <w:rPr>
        <w:i/>
        <w:i/>
        <w:lang w:val="en-US"/>
      </w:rPr>
    </w:pPr>
    <w:r>
      <w:rPr>
        <w:rFonts w:eastAsia="" w:ascii="Calibri Light" w:hAnsi="Calibri Light" w:eastAsiaTheme="minorEastAsia"/>
        <w:i/>
        <w:color w:val="898989"/>
        <w:kern w:val="2"/>
        <w:lang w:val="en-US"/>
      </w:rPr>
      <w:t>This project has received funding from the European Union’s H2020 framework programme for research and innovation under grant agreement no 745510</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decimal"/>
      <w:lvlText w:val="%1. "/>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
      <w:lvlJc w:val="left"/>
      <w:pPr>
        <w:ind w:left="0" w:hanging="0"/>
      </w:pPr>
    </w:lvl>
    <w:lvl w:ilvl="1">
      <w:start w:val="1"/>
      <w:numFmt w:val="decimal"/>
      <w:lvlText w:val="%1.%2. "/>
      <w:lvlJc w:val="left"/>
      <w:pPr>
        <w:ind w:left="0" w:hanging="-567"/>
      </w:pPr>
    </w:lvl>
    <w:lvl w:ilvl="2">
      <w:start w:val="1"/>
      <w:numFmt w:val="decimal"/>
      <w:lvlText w:val="%1.%2.%3. "/>
      <w:lvlJc w:val="left"/>
      <w:pPr>
        <w:ind w:left="0" w:hanging="-1134"/>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5"/>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Titre1">
    <w:name w:val="Heading 1"/>
    <w:basedOn w:val="Normal"/>
    <w:qFormat/>
    <w:pPr>
      <w:numPr>
        <w:ilvl w:val="0"/>
        <w:numId w:val="1"/>
      </w:numPr>
      <w:spacing w:before="240" w:after="120"/>
      <w:outlineLvl w:val="0"/>
    </w:pPr>
    <w:rPr>
      <w:b/>
      <w:bCs/>
      <w:sz w:val="28"/>
      <w:szCs w:val="32"/>
    </w:rPr>
  </w:style>
  <w:style w:type="character" w:styleId="DefaultParagraphFont" w:default="1">
    <w:name w:val="Default Paragraph Font"/>
    <w:uiPriority w:val="1"/>
    <w:semiHidden/>
    <w:unhideWhenUsed/>
    <w:qFormat/>
    <w:rPr/>
  </w:style>
  <w:style w:type="character" w:styleId="Puces" w:customStyle="1">
    <w:name w:val="Puces"/>
    <w:qFormat/>
    <w:rPr>
      <w:rFonts w:ascii="OpenSymbol" w:hAnsi="OpenSymbol" w:eastAsia="OpenSymbol" w:cs="OpenSymbol"/>
    </w:rPr>
  </w:style>
  <w:style w:type="character" w:styleId="ListLabel1" w:customStyle="1">
    <w:name w:val="ListLabel 1"/>
    <w:qFormat/>
    <w:rPr>
      <w:rFonts w:cs="OpenSymbol"/>
    </w:rPr>
  </w:style>
  <w:style w:type="character" w:styleId="ListLabel2" w:customStyle="1">
    <w:name w:val="ListLabel 2"/>
    <w:qFormat/>
    <w:rPr>
      <w:rFonts w:cs="OpenSymbol"/>
    </w:rPr>
  </w:style>
  <w:style w:type="character" w:styleId="ListLabel3" w:customStyle="1">
    <w:name w:val="ListLabel 3"/>
    <w:qFormat/>
    <w:rPr>
      <w:rFonts w:cs="OpenSymbol"/>
    </w:rPr>
  </w:style>
  <w:style w:type="character" w:styleId="ListLabel4" w:customStyle="1">
    <w:name w:val="ListLabel 4"/>
    <w:qFormat/>
    <w:rPr>
      <w:rFonts w:cs="OpenSymbol"/>
    </w:rPr>
  </w:style>
  <w:style w:type="character" w:styleId="ListLabel5" w:customStyle="1">
    <w:name w:val="ListLabel 5"/>
    <w:qFormat/>
    <w:rPr>
      <w:rFonts w:cs="OpenSymbol"/>
    </w:rPr>
  </w:style>
  <w:style w:type="character" w:styleId="ListLabel6" w:customStyle="1">
    <w:name w:val="ListLabel 6"/>
    <w:qFormat/>
    <w:rPr>
      <w:rFonts w:cs="OpenSymbol"/>
    </w:rPr>
  </w:style>
  <w:style w:type="character" w:styleId="ListLabel7" w:customStyle="1">
    <w:name w:val="ListLabel 7"/>
    <w:qFormat/>
    <w:rPr>
      <w:rFonts w:cs="OpenSymbol"/>
    </w:rPr>
  </w:style>
  <w:style w:type="character" w:styleId="ListLabel8" w:customStyle="1">
    <w:name w:val="ListLabel 8"/>
    <w:qFormat/>
    <w:rPr>
      <w:rFonts w:cs="OpenSymbol"/>
    </w:rPr>
  </w:style>
  <w:style w:type="character" w:styleId="ListLabel9" w:customStyle="1">
    <w:name w:val="ListLabel 9"/>
    <w:qFormat/>
    <w:rPr>
      <w:rFonts w:cs="OpenSymbol"/>
    </w:rPr>
  </w:style>
  <w:style w:type="character" w:styleId="ListLabel10" w:customStyle="1">
    <w:name w:val="ListLabel 10"/>
    <w:qFormat/>
    <w:rPr>
      <w:rFonts w:cs="OpenSymbol"/>
    </w:rPr>
  </w:style>
  <w:style w:type="character" w:styleId="ListLabel11" w:customStyle="1">
    <w:name w:val="ListLabel 11"/>
    <w:qFormat/>
    <w:rPr>
      <w:rFonts w:cs="OpenSymbol"/>
    </w:rPr>
  </w:style>
  <w:style w:type="character" w:styleId="ListLabel12" w:customStyle="1">
    <w:name w:val="ListLabel 12"/>
    <w:qFormat/>
    <w:rPr>
      <w:rFonts w:cs="OpenSymbol"/>
    </w:rPr>
  </w:style>
  <w:style w:type="character" w:styleId="ListLabel13" w:customStyle="1">
    <w:name w:val="ListLabel 13"/>
    <w:qFormat/>
    <w:rPr>
      <w:rFonts w:cs="OpenSymbol"/>
    </w:rPr>
  </w:style>
  <w:style w:type="character" w:styleId="ListLabel14" w:customStyle="1">
    <w:name w:val="ListLabel 14"/>
    <w:qFormat/>
    <w:rPr>
      <w:rFonts w:cs="OpenSymbol"/>
    </w:rPr>
  </w:style>
  <w:style w:type="character" w:styleId="ListLabel15" w:customStyle="1">
    <w:name w:val="ListLabel 15"/>
    <w:qFormat/>
    <w:rPr>
      <w:rFonts w:cs="OpenSymbol"/>
    </w:rPr>
  </w:style>
  <w:style w:type="character" w:styleId="ListLabel16" w:customStyle="1">
    <w:name w:val="ListLabel 16"/>
    <w:qFormat/>
    <w:rPr>
      <w:rFonts w:cs="OpenSymbol"/>
    </w:rPr>
  </w:style>
  <w:style w:type="character" w:styleId="ListLabel17" w:customStyle="1">
    <w:name w:val="ListLabel 17"/>
    <w:qFormat/>
    <w:rPr>
      <w:rFonts w:cs="OpenSymbol"/>
    </w:rPr>
  </w:style>
  <w:style w:type="character" w:styleId="ListLabel18" w:customStyle="1">
    <w:name w:val="ListLabel 18"/>
    <w:qFormat/>
    <w:rPr>
      <w:rFonts w:cs="OpenSymbol"/>
    </w:rPr>
  </w:style>
  <w:style w:type="character" w:styleId="EntteCar" w:customStyle="1">
    <w:name w:val="En-tête Car"/>
    <w:basedOn w:val="DefaultParagraphFont"/>
    <w:link w:val="En-tte"/>
    <w:uiPriority w:val="99"/>
    <w:qFormat/>
    <w:rsid w:val="00786b96"/>
    <w:rPr/>
  </w:style>
  <w:style w:type="character" w:styleId="PieddepageCar" w:customStyle="1">
    <w:name w:val="Pied de page Car"/>
    <w:basedOn w:val="DefaultParagraphFont"/>
    <w:link w:val="Pieddepage"/>
    <w:uiPriority w:val="99"/>
    <w:qFormat/>
    <w:rsid w:val="00786b96"/>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Titreprincipal">
    <w:name w:val="Title"/>
    <w:basedOn w:val="Normal"/>
    <w:qFormat/>
    <w:pPr>
      <w:jc w:val="center"/>
    </w:pPr>
    <w:rPr>
      <w:b/>
      <w:bCs/>
      <w:sz w:val="56"/>
      <w:szCs w:val="56"/>
    </w:rPr>
  </w:style>
  <w:style w:type="paragraph" w:styleId="Caption">
    <w:name w:val="caption"/>
    <w:basedOn w:val="Normal"/>
    <w:qFormat/>
    <w:pPr>
      <w:suppressLineNumbers/>
      <w:spacing w:before="120" w:after="120"/>
    </w:pPr>
    <w:rPr>
      <w:rFonts w:cs="Arial"/>
      <w:i/>
      <w:iCs/>
      <w:sz w:val="24"/>
      <w:szCs w:val="24"/>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itations" w:customStyle="1">
    <w:name w:val="Citations"/>
    <w:basedOn w:val="Normal"/>
    <w:qFormat/>
    <w:pPr>
      <w:spacing w:before="0" w:after="170"/>
      <w:ind w:right="567" w:hanging="0"/>
    </w:pPr>
    <w:rPr>
      <w:sz w:val="26"/>
    </w:rPr>
  </w:style>
  <w:style w:type="paragraph" w:styleId="Entte">
    <w:name w:val="Header"/>
    <w:basedOn w:val="Normal"/>
    <w:link w:val="En-tteCar"/>
    <w:uiPriority w:val="99"/>
    <w:unhideWhenUsed/>
    <w:rsid w:val="00786b96"/>
    <w:pPr>
      <w:tabs>
        <w:tab w:val="center" w:pos="4536" w:leader="none"/>
        <w:tab w:val="right" w:pos="9072" w:leader="none"/>
      </w:tabs>
      <w:spacing w:lineRule="auto" w:line="240"/>
    </w:pPr>
    <w:rPr/>
  </w:style>
  <w:style w:type="paragraph" w:styleId="Pieddepage">
    <w:name w:val="Footer"/>
    <w:basedOn w:val="Normal"/>
    <w:link w:val="PieddepageCar"/>
    <w:uiPriority w:val="99"/>
    <w:unhideWhenUsed/>
    <w:rsid w:val="00786b96"/>
    <w:pPr>
      <w:tabs>
        <w:tab w:val="center" w:pos="4536" w:leader="none"/>
        <w:tab w:val="right" w:pos="9072" w:leader="none"/>
      </w:tabs>
      <w:spacing w:lineRule="auto" w:line="240"/>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8.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LibreOffice/5.4.6.2$Windows_X86_64 LibreOffice_project/4014ce260a04f1026ba855d3b8d91541c224eab8</Application>
  <Pages>5</Pages>
  <Words>675</Words>
  <Characters>3621</Characters>
  <CharactersWithSpaces>4324</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2017-12-04T11:32:00Z</dcterms:created>
  <dc:creator>philippe perreau</dc:creator>
  <dc:description/>
  <dc:language>fr-FR</dc:language>
  <cp:lastModifiedBy>Loeva Labye</cp:lastModifiedBy>
  <dcterms:modified xsi:type="dcterms:W3CDTF">2017-12-04T11:33:00Z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